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8748" w14:textId="77777777" w:rsidR="007E7C33" w:rsidRPr="00C77CAA" w:rsidRDefault="007E7C33" w:rsidP="00C77CAA">
      <w:pPr>
        <w:spacing w:after="0" w:line="240" w:lineRule="auto"/>
        <w:jc w:val="both"/>
        <w:rPr>
          <w:rFonts w:eastAsia="Calibri"/>
          <w:kern w:val="0"/>
          <w:sz w:val="22"/>
          <w:szCs w:val="22"/>
          <w:lang w:val="en-US"/>
        </w:rPr>
      </w:pPr>
    </w:p>
    <w:p w14:paraId="39A97DFE" w14:textId="77777777" w:rsidR="007E7C33" w:rsidRPr="00C77CAA" w:rsidRDefault="007E7C33" w:rsidP="00C77CAA">
      <w:pPr>
        <w:spacing w:after="0" w:line="276" w:lineRule="auto"/>
        <w:jc w:val="center"/>
        <w:rPr>
          <w:rFonts w:ascii="Cambria" w:eastAsia="Calibri" w:hAnsi="Cambria" w:cs="Calibri"/>
          <w:b/>
          <w:bCs/>
          <w:kern w:val="0"/>
          <w:lang w:val="en-US"/>
        </w:rPr>
      </w:pPr>
      <w:r w:rsidRPr="00C77CAA">
        <w:rPr>
          <w:rFonts w:ascii="Cambria" w:eastAsia="Calibri" w:hAnsi="Cambria" w:cs="Calibri"/>
          <w:noProof/>
          <w:kern w:val="0"/>
          <w:sz w:val="22"/>
          <w:szCs w:val="22"/>
          <w:lang w:val="fr-FR" w:eastAsia="fr-FR"/>
        </w:rPr>
        <w:drawing>
          <wp:inline distT="0" distB="0" distL="0" distR="0" wp14:anchorId="075C4D34" wp14:editId="7B0A8680">
            <wp:extent cx="2509113" cy="832437"/>
            <wp:effectExtent l="0" t="0" r="5715" b="6350"/>
            <wp:docPr id="1" name="Imagen 1" descr="C:\Users\udp\Google Drive\Investigacion\NUMIES\Administracion\web y logos\logos\NUMIE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p\Google Drive\Investigacion\NUMIES\Administracion\web y logos\logos\NUMIE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73" cy="83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8536D0" w14:textId="77777777" w:rsidR="00492552" w:rsidRPr="00C77CAA" w:rsidRDefault="00492552" w:rsidP="00C77CAA">
      <w:pPr>
        <w:pStyle w:val="Paragraphedeliste"/>
        <w:spacing w:after="0" w:line="240" w:lineRule="auto"/>
        <w:ind w:left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5EB00B8D" w14:textId="77777777" w:rsidR="00C77CAA" w:rsidRPr="00C77CAA" w:rsidRDefault="00C77CAA" w:rsidP="00C77CAA">
      <w:pPr>
        <w:spacing w:after="0" w:line="240" w:lineRule="auto"/>
        <w:jc w:val="both"/>
        <w:rPr>
          <w:lang w:val="en-US"/>
        </w:rPr>
      </w:pPr>
    </w:p>
    <w:p w14:paraId="22B7F6FE" w14:textId="26CB779D" w:rsidR="00C77CAA" w:rsidRPr="00C77CAA" w:rsidRDefault="00C77CAA" w:rsidP="00C77CAA">
      <w:pPr>
        <w:spacing w:after="0" w:line="240" w:lineRule="auto"/>
        <w:jc w:val="center"/>
        <w:rPr>
          <w:b/>
          <w:lang w:val="en-US"/>
        </w:rPr>
      </w:pPr>
      <w:r w:rsidRPr="00C77CAA">
        <w:rPr>
          <w:b/>
          <w:lang w:val="en-US"/>
        </w:rPr>
        <w:t>Workshop</w:t>
      </w:r>
    </w:p>
    <w:p w14:paraId="068B2ECA" w14:textId="77777777" w:rsidR="00C77CAA" w:rsidRPr="00C77CAA" w:rsidRDefault="00C77CAA" w:rsidP="00C77CA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248EBDEC" w14:textId="33E4EC01" w:rsidR="00C77CAA" w:rsidRPr="00C77CAA" w:rsidRDefault="00C77CAA" w:rsidP="00C77CA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77CAA">
        <w:rPr>
          <w:b/>
          <w:sz w:val="28"/>
          <w:szCs w:val="28"/>
          <w:lang w:val="en-US"/>
        </w:rPr>
        <w:t>Energy States: Exploring the public regulation of electricity in history and society</w:t>
      </w:r>
    </w:p>
    <w:p w14:paraId="1318C59A" w14:textId="77777777" w:rsidR="00C77CAA" w:rsidRPr="00C77CAA" w:rsidRDefault="00C77CAA" w:rsidP="00C77CAA">
      <w:pPr>
        <w:spacing w:after="0" w:line="240" w:lineRule="auto"/>
        <w:jc w:val="center"/>
        <w:rPr>
          <w:lang w:val="en-US"/>
        </w:rPr>
      </w:pPr>
    </w:p>
    <w:p w14:paraId="386167A2" w14:textId="77777777" w:rsidR="00C77CAA" w:rsidRPr="00C77CAA" w:rsidRDefault="00C77CAA" w:rsidP="00C77CAA">
      <w:pPr>
        <w:spacing w:after="0" w:line="240" w:lineRule="auto"/>
        <w:jc w:val="center"/>
        <w:rPr>
          <w:lang w:val="en-US"/>
        </w:rPr>
      </w:pPr>
      <w:r w:rsidRPr="00C77CAA">
        <w:rPr>
          <w:lang w:val="en-US"/>
        </w:rPr>
        <w:t>Universidad Alberto Hurtado</w:t>
      </w:r>
    </w:p>
    <w:p w14:paraId="0BD17EA8" w14:textId="77777777" w:rsidR="00C77CAA" w:rsidRPr="00C77CAA" w:rsidRDefault="00C77CAA" w:rsidP="00C77CAA">
      <w:pPr>
        <w:spacing w:after="0" w:line="240" w:lineRule="auto"/>
        <w:jc w:val="center"/>
        <w:rPr>
          <w:lang w:val="en-US"/>
        </w:rPr>
      </w:pPr>
      <w:r w:rsidRPr="00C77CAA">
        <w:rPr>
          <w:lang w:val="en-US"/>
        </w:rPr>
        <w:t>Santiago, Chile</w:t>
      </w:r>
    </w:p>
    <w:p w14:paraId="7EF4AD79" w14:textId="77777777" w:rsidR="00C77CAA" w:rsidRDefault="00C77CAA" w:rsidP="00C77CAA">
      <w:pPr>
        <w:spacing w:after="0" w:line="240" w:lineRule="auto"/>
        <w:jc w:val="center"/>
        <w:rPr>
          <w:lang w:val="en-US"/>
        </w:rPr>
      </w:pPr>
      <w:r w:rsidRPr="00C77CAA">
        <w:rPr>
          <w:lang w:val="en-US"/>
        </w:rPr>
        <w:t>April 27-28, 2017</w:t>
      </w:r>
    </w:p>
    <w:p w14:paraId="56CEA558" w14:textId="77777777" w:rsidR="00562DF2" w:rsidRDefault="00562DF2" w:rsidP="00C77CAA">
      <w:pPr>
        <w:spacing w:after="0" w:line="240" w:lineRule="auto"/>
        <w:jc w:val="center"/>
        <w:rPr>
          <w:lang w:val="en-US"/>
        </w:rPr>
      </w:pPr>
    </w:p>
    <w:p w14:paraId="50A9FD94" w14:textId="24720417" w:rsidR="00562DF2" w:rsidRPr="00562DF2" w:rsidRDefault="00562DF2" w:rsidP="00C77CAA">
      <w:pPr>
        <w:spacing w:after="0" w:line="240" w:lineRule="auto"/>
        <w:jc w:val="center"/>
        <w:rPr>
          <w:b/>
          <w:color w:val="FF0000"/>
          <w:lang w:val="en-US"/>
        </w:rPr>
      </w:pPr>
      <w:r w:rsidRPr="00562DF2">
        <w:rPr>
          <w:b/>
          <w:color w:val="FF0000"/>
          <w:lang w:val="en-US"/>
        </w:rPr>
        <w:t>DRAFT 1.0</w:t>
      </w:r>
    </w:p>
    <w:p w14:paraId="4D03340A" w14:textId="77777777" w:rsidR="00C77CAA" w:rsidRPr="00C77CAA" w:rsidRDefault="00C77CAA" w:rsidP="00C77CAA">
      <w:pPr>
        <w:spacing w:after="0" w:line="240" w:lineRule="auto"/>
        <w:jc w:val="both"/>
        <w:rPr>
          <w:lang w:val="en-US"/>
        </w:rPr>
      </w:pPr>
    </w:p>
    <w:p w14:paraId="0EF031F0" w14:textId="7B369689" w:rsidR="00C77CAA" w:rsidRPr="0023597E" w:rsidRDefault="00BE0234" w:rsidP="0023597E">
      <w:pPr>
        <w:spacing w:after="0" w:line="240" w:lineRule="auto"/>
        <w:ind w:left="2124" w:hanging="2124"/>
        <w:jc w:val="both"/>
        <w:rPr>
          <w:sz w:val="22"/>
          <w:szCs w:val="22"/>
          <w:lang w:val="en-US"/>
        </w:rPr>
      </w:pPr>
      <w:r w:rsidRPr="0023597E">
        <w:rPr>
          <w:sz w:val="22"/>
          <w:szCs w:val="22"/>
          <w:lang w:val="en-US"/>
        </w:rPr>
        <w:t>Organizer</w:t>
      </w:r>
      <w:r>
        <w:rPr>
          <w:sz w:val="22"/>
          <w:szCs w:val="22"/>
          <w:lang w:val="en-US"/>
        </w:rPr>
        <w:t>s</w:t>
      </w:r>
      <w:r w:rsidR="00C77CAA" w:rsidRPr="0023597E">
        <w:rPr>
          <w:sz w:val="22"/>
          <w:szCs w:val="22"/>
          <w:lang w:val="en-US"/>
        </w:rPr>
        <w:t xml:space="preserve">: Núcleo Milenio de Investigación sobre Energía y Sociedad (NUMIES) </w:t>
      </w:r>
    </w:p>
    <w:p w14:paraId="1AE7C6DD" w14:textId="77777777" w:rsidR="00C77CAA" w:rsidRPr="00C77CAA" w:rsidRDefault="00C77CAA" w:rsidP="00C77CAA">
      <w:pPr>
        <w:spacing w:after="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8C4B9D7" w14:textId="7A2DE9D7" w:rsidR="00C77CAA" w:rsidRPr="00C77CAA" w:rsidRDefault="00C77CAA" w:rsidP="00C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b/>
          <w:sz w:val="22"/>
          <w:szCs w:val="22"/>
          <w:lang w:val="en-US" w:eastAsia="es-CL"/>
        </w:rPr>
      </w:pPr>
      <w:r w:rsidRPr="00C77CAA">
        <w:rPr>
          <w:rFonts w:asciiTheme="minorHAnsi" w:eastAsia="Times New Roman" w:hAnsiTheme="minorHAnsi" w:cs="Courier New"/>
          <w:b/>
          <w:sz w:val="22"/>
          <w:szCs w:val="22"/>
          <w:lang w:val="en-US" w:eastAsia="es-CL"/>
        </w:rPr>
        <w:t>Day 1 (April 27)</w:t>
      </w:r>
    </w:p>
    <w:p w14:paraId="6E36FC14" w14:textId="77777777" w:rsidR="00492552" w:rsidRPr="00C77CAA" w:rsidRDefault="00492552" w:rsidP="00C77CAA">
      <w:pPr>
        <w:pStyle w:val="Paragraphedeliste"/>
        <w:spacing w:after="0" w:line="240" w:lineRule="auto"/>
        <w:ind w:left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43D8EC07" w14:textId="55EA75F3" w:rsidR="00492552" w:rsidRPr="00C77CAA" w:rsidRDefault="00321896" w:rsidP="00C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13.00</w:t>
      </w:r>
      <w:r w:rsid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-</w:t>
      </w: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13</w:t>
      </w:r>
      <w:r w:rsid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.3</w:t>
      </w:r>
      <w:r w:rsidR="00492552"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 xml:space="preserve">0: Opening </w:t>
      </w:r>
      <w:r w:rsidR="004C7022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words</w:t>
      </w:r>
      <w:r w:rsidR="00EB167F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: Sebastián Ureta (Depart</w:t>
      </w:r>
      <w:r w:rsidR="00833534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a</w:t>
      </w:r>
      <w:r w:rsidR="00EB167F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mento de Sociología, Universidad Alberto Hurtado &amp; NUMIES)</w:t>
      </w:r>
    </w:p>
    <w:p w14:paraId="73E3A500" w14:textId="77777777" w:rsidR="00492552" w:rsidRPr="00C77CAA" w:rsidRDefault="00492552" w:rsidP="00C77CAA">
      <w:pPr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7F3DF6BE" w14:textId="5DEA4ADD" w:rsidR="00492552" w:rsidRPr="00C77CAA" w:rsidRDefault="00321896" w:rsidP="00C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13</w:t>
      </w:r>
      <w:r w:rsid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:30-1</w:t>
      </w: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5</w:t>
      </w:r>
      <w:r w:rsidR="00492552"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</w:t>
      </w:r>
      <w:r w:rsid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0</w:t>
      </w:r>
      <w:r w:rsidR="00492552"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 xml:space="preserve">0: Panel #1: </w:t>
      </w:r>
      <w:r w:rsidR="00EB167F" w:rsidRPr="00EB167F">
        <w:rPr>
          <w:rFonts w:asciiTheme="minorHAnsi" w:eastAsia="Times New Roman" w:hAnsiTheme="minorHAnsi" w:cs="Courier New"/>
          <w:b/>
          <w:sz w:val="22"/>
          <w:szCs w:val="22"/>
          <w:lang w:val="en-US" w:eastAsia="es-CL"/>
        </w:rPr>
        <w:t xml:space="preserve">Energy policy as </w:t>
      </w:r>
      <w:r w:rsidR="0035025F" w:rsidRPr="00EB167F">
        <w:rPr>
          <w:rFonts w:asciiTheme="minorHAnsi" w:eastAsia="Times New Roman" w:hAnsiTheme="minorHAnsi" w:cs="Courier New"/>
          <w:b/>
          <w:sz w:val="22"/>
          <w:szCs w:val="22"/>
          <w:lang w:val="en-US" w:eastAsia="es-CL"/>
        </w:rPr>
        <w:t>Hidropolitics</w:t>
      </w:r>
    </w:p>
    <w:p w14:paraId="38C96402" w14:textId="77777777" w:rsidR="00833D1C" w:rsidRPr="00C77CAA" w:rsidRDefault="00833D1C" w:rsidP="00C77CAA">
      <w:pPr>
        <w:spacing w:after="0" w:line="240" w:lineRule="auto"/>
        <w:ind w:hanging="2124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14E385AE" w14:textId="2FE189C8" w:rsidR="00913DCC" w:rsidRPr="00C77CAA" w:rsidRDefault="0023597E" w:rsidP="00C77C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Fernando Purcell 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(Depar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tmento de Historia, Universidad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Católica de Chile) - </w:t>
      </w:r>
      <w:r w:rsidR="005B5367" w:rsidRPr="005B5367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Bajo Anchicayá: Hidroelectricity, Modernization and Planning in Colombia during the mid-Twentieth Century</w:t>
      </w:r>
    </w:p>
    <w:p w14:paraId="778C20FA" w14:textId="0A03D47E" w:rsidR="00913DCC" w:rsidRPr="00A44F53" w:rsidRDefault="0023597E" w:rsidP="00A44F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i/>
          <w:kern w:val="0"/>
          <w:sz w:val="22"/>
          <w:szCs w:val="22"/>
          <w:lang w:val="en-US"/>
        </w:rPr>
      </w:pP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Nat</w:t>
      </w:r>
      <w:r w:rsidR="00C47E2D">
        <w:rPr>
          <w:rFonts w:asciiTheme="minorHAnsi" w:eastAsia="Calibri" w:hAnsiTheme="minorHAnsi"/>
          <w:kern w:val="0"/>
          <w:sz w:val="22"/>
          <w:szCs w:val="22"/>
          <w:lang w:val="en-US"/>
        </w:rPr>
        <w:t>h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alia Capellini (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>Centre d’Histoire Culturelle des Sociétés Contemporaines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,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Université de Versailles Sain</w:t>
      </w:r>
      <w:r w:rsidR="00C47E2D">
        <w:rPr>
          <w:rFonts w:asciiTheme="minorHAnsi" w:eastAsia="Calibri" w:hAnsiTheme="minorHAnsi"/>
          <w:kern w:val="0"/>
          <w:sz w:val="22"/>
          <w:szCs w:val="22"/>
          <w:lang w:val="en-US"/>
        </w:rPr>
        <w:t>t-Quentin-en-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Yvelines, France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) - </w:t>
      </w:r>
      <w:r w:rsidR="00913DCC" w:rsidRPr="00A44F53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“Water is energy”: The development of hydroelectricity during Brazil’s military regim</w:t>
      </w:r>
      <w:r w:rsidRPr="00A44F53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e (1964-1985)</w:t>
      </w:r>
      <w:r w:rsidR="00913DCC" w:rsidRPr="00A44F53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 xml:space="preserve"> </w:t>
      </w:r>
    </w:p>
    <w:p w14:paraId="56A8D06A" w14:textId="574B231D" w:rsidR="00702045" w:rsidRPr="00C77CAA" w:rsidRDefault="0023597E" w:rsidP="00A44F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Carlos Gomes (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>Department of History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,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Stony Brook University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, USA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) - </w:t>
      </w:r>
      <w:r w:rsidR="005B5367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Th</w:t>
      </w:r>
      <w:r w:rsidR="005B5367" w:rsidRPr="005B5367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e Triple Frontier as an Energy Regime: Itaipú and Yacyretá dams an</w:t>
      </w:r>
      <w:r w:rsidR="005B5367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d the Parana River (1963 – 1991</w:t>
      </w:r>
      <w:r w:rsidR="00702045" w:rsidRPr="00A44F53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)</w:t>
      </w:r>
      <w:r w:rsidR="00702045"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</w:p>
    <w:p w14:paraId="08D7A6D1" w14:textId="77777777" w:rsidR="00C77CAA" w:rsidRPr="00C77CAA" w:rsidRDefault="00C77CAA" w:rsidP="00C77CAA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54275F50" w14:textId="63E29319" w:rsidR="00C77CAA" w:rsidRPr="00C77CAA" w:rsidRDefault="00C77CAA" w:rsidP="00C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</w:t>
      </w:r>
      <w:r w:rsidR="00321896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5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.0</w:t>
      </w:r>
      <w:r w:rsid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0-1</w:t>
      </w:r>
      <w:r w:rsidR="00321896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5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.30: Coffee break</w:t>
      </w:r>
    </w:p>
    <w:p w14:paraId="79309FDA" w14:textId="063215CE" w:rsidR="00C77CAA" w:rsidRPr="00321896" w:rsidRDefault="00833534" w:rsidP="00C77CAA">
      <w:pPr>
        <w:spacing w:after="0"/>
        <w:jc w:val="both"/>
        <w:rPr>
          <w:rFonts w:asciiTheme="minorHAnsi" w:hAnsiTheme="minorHAnsi" w:cs="Cochin"/>
          <w:sz w:val="22"/>
          <w:szCs w:val="22"/>
          <w:lang w:val="en-US"/>
        </w:rPr>
      </w:pPr>
      <w:r>
        <w:rPr>
          <w:rFonts w:asciiTheme="minorHAnsi" w:hAnsiTheme="minorHAnsi" w:cs="Cochin"/>
          <w:sz w:val="22"/>
          <w:szCs w:val="22"/>
          <w:lang w:val="en-US"/>
        </w:rPr>
        <w:t xml:space="preserve">         </w:t>
      </w:r>
    </w:p>
    <w:p w14:paraId="0EF77C8B" w14:textId="24674B8E" w:rsidR="00C77CAA" w:rsidRPr="00C77CAA" w:rsidRDefault="00C77CAA" w:rsidP="00C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</w:t>
      </w:r>
      <w:r w:rsidR="00321896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5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.30-1</w:t>
      </w:r>
      <w:r w:rsidR="00321896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7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</w:t>
      </w:r>
      <w:r w:rsid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0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0: Panel #</w:t>
      </w:r>
      <w:r w:rsidR="002B296C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2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:</w:t>
      </w:r>
      <w:r w:rsidRPr="00C77CA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B167F" w:rsidRPr="00EB167F">
        <w:rPr>
          <w:rFonts w:asciiTheme="minorHAnsi" w:hAnsiTheme="minorHAnsi"/>
          <w:b/>
          <w:sz w:val="22"/>
          <w:szCs w:val="22"/>
          <w:lang w:val="en-US"/>
        </w:rPr>
        <w:t>(Mis)governing</w:t>
      </w:r>
      <w:r w:rsidR="0023597E" w:rsidRPr="00EB167F">
        <w:rPr>
          <w:rFonts w:asciiTheme="minorHAnsi" w:hAnsiTheme="minorHAnsi"/>
          <w:b/>
          <w:sz w:val="22"/>
          <w:szCs w:val="22"/>
          <w:lang w:val="en-US"/>
        </w:rPr>
        <w:t xml:space="preserve"> energy transitions</w:t>
      </w:r>
    </w:p>
    <w:p w14:paraId="43B3098F" w14:textId="77777777" w:rsidR="00C77CAA" w:rsidRPr="00C77CAA" w:rsidRDefault="00C77CAA" w:rsidP="00C77CAA">
      <w:p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58980E95" w14:textId="447971FD" w:rsidR="00492552" w:rsidRPr="00C77CAA" w:rsidRDefault="0023597E" w:rsidP="00A16A8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>Santiago Garrido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(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>Instituto de Estudios sobre la Ciencia y la Tecnología de la Universidad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Nacional de Quilmes, Argentina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)</w:t>
      </w: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  <w:r w:rsidR="00A16A85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– </w:t>
      </w:r>
      <w:r w:rsidR="00A16A85" w:rsidRPr="00BE0234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Public policies for</w:t>
      </w:r>
      <w:r w:rsidR="00D24B01" w:rsidRPr="00BE0234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 xml:space="preserve"> the development and implementat</w:t>
      </w:r>
      <w:r w:rsidR="00A16A85" w:rsidRPr="00BE0234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ion of renewable energies in Argentina (2006-2016), a socio-technical analysis</w:t>
      </w:r>
      <w:r w:rsidR="00492552"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. </w:t>
      </w:r>
    </w:p>
    <w:p w14:paraId="5C745905" w14:textId="33BF7C40" w:rsidR="00492552" w:rsidRPr="00BE0234" w:rsidRDefault="0023597E" w:rsidP="00A44F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BE0234">
        <w:rPr>
          <w:rFonts w:asciiTheme="minorHAnsi" w:eastAsia="Calibri" w:hAnsiTheme="minorHAnsi"/>
          <w:kern w:val="0"/>
          <w:sz w:val="22"/>
          <w:szCs w:val="22"/>
          <w:lang w:val="en-US"/>
        </w:rPr>
        <w:t>Duygu Kasdogan (</w:t>
      </w:r>
      <w:r w:rsidR="00A44F53" w:rsidRPr="00BE0234">
        <w:rPr>
          <w:rFonts w:asciiTheme="minorHAnsi" w:eastAsia="Calibri" w:hAnsiTheme="minorHAnsi"/>
          <w:kern w:val="0"/>
          <w:sz w:val="22"/>
          <w:szCs w:val="22"/>
          <w:lang w:val="en-US"/>
        </w:rPr>
        <w:t>Science and Technology Studies Program, York University, Canada</w:t>
      </w:r>
      <w:r w:rsidRPr="00BE0234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) - </w:t>
      </w:r>
      <w:r w:rsidR="00492552" w:rsidRPr="00BE0234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(Un)Making National-Developmentalist Energy Policies: The Question of Centralization through the Ca</w:t>
      </w:r>
      <w:r w:rsidR="00562DF2" w:rsidRPr="00BE0234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se of Biogas Systems in Turkey</w:t>
      </w:r>
    </w:p>
    <w:p w14:paraId="76880E6C" w14:textId="7C4EA0EF" w:rsidR="00492552" w:rsidRPr="00C77CAA" w:rsidRDefault="0023597E" w:rsidP="00A44F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lastRenderedPageBreak/>
        <w:t>Aldo Madariaga</w:t>
      </w:r>
      <w:r w:rsidR="005B5367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&amp; Mathilde Allain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(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>Instituto de Políticas Públicas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,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Universidad Diego Portales y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Centro de Estudios de Conflicto y Cohesión Social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, Chile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) -</w:t>
      </w: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  <w:r w:rsidR="00D24B01" w:rsidRPr="00D24B01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The green discursive coalition and its influence on Ch</w:t>
      </w:r>
      <w:r w:rsidR="00BE0234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ilean energy policy (1995-2015)</w:t>
      </w:r>
    </w:p>
    <w:p w14:paraId="536D312C" w14:textId="77777777" w:rsidR="0023597E" w:rsidRPr="0023597E" w:rsidRDefault="0023597E" w:rsidP="0023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1F044857" w14:textId="64DB2B92" w:rsidR="0023597E" w:rsidRPr="0023597E" w:rsidRDefault="0023597E" w:rsidP="0023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 w:rsidRP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</w:t>
      </w:r>
      <w:r w:rsidR="00321896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7</w:t>
      </w:r>
      <w:r w:rsidRP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.0</w:t>
      </w: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0-1</w:t>
      </w:r>
      <w:r w:rsidR="00321896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7</w:t>
      </w:r>
      <w:r w:rsidRP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.30: Coffee break</w:t>
      </w:r>
    </w:p>
    <w:p w14:paraId="5C9E3DDE" w14:textId="77777777" w:rsidR="00492552" w:rsidRPr="00C77CAA" w:rsidRDefault="00492552" w:rsidP="00C77CAA">
      <w:pPr>
        <w:spacing w:after="0" w:line="240" w:lineRule="auto"/>
        <w:ind w:left="2124" w:hanging="2124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0E6BD835" w14:textId="6F8DD2DF" w:rsidR="00492552" w:rsidRDefault="0023597E" w:rsidP="00C77CAA">
      <w:p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1</w:t>
      </w:r>
      <w:r w:rsidR="00321896">
        <w:rPr>
          <w:rFonts w:asciiTheme="minorHAnsi" w:eastAsia="Calibri" w:hAnsiTheme="minorHAnsi"/>
          <w:kern w:val="0"/>
          <w:sz w:val="22"/>
          <w:szCs w:val="22"/>
          <w:lang w:val="en-US"/>
        </w:rPr>
        <w:t>7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:30-1</w:t>
      </w:r>
      <w:r w:rsidR="00321896">
        <w:rPr>
          <w:rFonts w:asciiTheme="minorHAnsi" w:eastAsia="Calibri" w:hAnsiTheme="minorHAnsi"/>
          <w:kern w:val="0"/>
          <w:sz w:val="22"/>
          <w:szCs w:val="22"/>
          <w:lang w:val="en-US"/>
        </w:rPr>
        <w:t>9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:00: Keynote lecture</w:t>
      </w:r>
      <w:r w:rsidR="004C023B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#1</w:t>
      </w:r>
    </w:p>
    <w:p w14:paraId="0A4FE47F" w14:textId="77777777" w:rsidR="0023597E" w:rsidRPr="00C77CAA" w:rsidRDefault="0023597E" w:rsidP="00C77CAA">
      <w:p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652E48A8" w14:textId="5FEF6ECF" w:rsidR="00C77CAA" w:rsidRPr="00C77CAA" w:rsidRDefault="0023597E" w:rsidP="0023597E">
      <w:pPr>
        <w:spacing w:after="0" w:line="240" w:lineRule="auto"/>
        <w:ind w:left="2832" w:hanging="2832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>Professor</w:t>
      </w:r>
      <w:r w:rsidR="00C77CAA"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  <w:r w:rsidR="00C77CAA" w:rsidRPr="00C77CAA">
        <w:rPr>
          <w:rFonts w:asciiTheme="minorHAnsi" w:eastAsia="Calibri" w:hAnsiTheme="minorHAnsi"/>
          <w:b/>
          <w:kern w:val="0"/>
          <w:sz w:val="22"/>
          <w:szCs w:val="22"/>
          <w:lang w:val="en-US"/>
        </w:rPr>
        <w:t>David E. Nye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(</w:t>
      </w:r>
      <w:r w:rsidR="00C77CAA"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>University of Southern Denmark, D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enmark) – </w:t>
      </w:r>
      <w:r w:rsidRPr="0023597E">
        <w:rPr>
          <w:rFonts w:asciiTheme="minorHAnsi" w:eastAsia="Calibri" w:hAnsiTheme="minorHAnsi"/>
          <w:color w:val="FF0000"/>
          <w:kern w:val="0"/>
          <w:sz w:val="22"/>
          <w:szCs w:val="22"/>
          <w:lang w:val="en-US"/>
        </w:rPr>
        <w:t>Title TBC</w:t>
      </w:r>
    </w:p>
    <w:p w14:paraId="3518BDAC" w14:textId="77777777" w:rsidR="00C77CAA" w:rsidRDefault="00C77CAA" w:rsidP="00C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0C1C6FD3" w14:textId="77777777" w:rsidR="0023597E" w:rsidRPr="00C77CAA" w:rsidRDefault="0023597E" w:rsidP="00C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11314D39" w14:textId="218CA963" w:rsidR="00C77CAA" w:rsidRPr="00C77CAA" w:rsidRDefault="00C77CAA" w:rsidP="00C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b/>
          <w:sz w:val="22"/>
          <w:szCs w:val="22"/>
          <w:lang w:val="en-US" w:eastAsia="es-CL"/>
        </w:rPr>
      </w:pPr>
      <w:r w:rsidRPr="00C77CAA">
        <w:rPr>
          <w:rFonts w:asciiTheme="minorHAnsi" w:eastAsia="Times New Roman" w:hAnsiTheme="minorHAnsi" w:cs="Courier New"/>
          <w:b/>
          <w:sz w:val="22"/>
          <w:szCs w:val="22"/>
          <w:lang w:val="en-US" w:eastAsia="es-CL"/>
        </w:rPr>
        <w:t>Day 2 (April 28)</w:t>
      </w:r>
    </w:p>
    <w:p w14:paraId="2B6C401A" w14:textId="77777777" w:rsidR="00C77CAA" w:rsidRPr="00C77CAA" w:rsidRDefault="00C77CAA" w:rsidP="00C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72E3E85A" w14:textId="5255591E" w:rsidR="00C77CAA" w:rsidRPr="00C77CAA" w:rsidRDefault="00C77CAA" w:rsidP="00C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9.30-11.00: Panel #</w:t>
      </w:r>
      <w:r w:rsidR="002B296C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3</w:t>
      </w:r>
      <w:r w:rsidRPr="00C77CAA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4C023B" w:rsidRPr="003133DC">
        <w:rPr>
          <w:rFonts w:asciiTheme="minorHAnsi" w:hAnsiTheme="minorHAnsi" w:cs="Arial"/>
          <w:b/>
          <w:sz w:val="22"/>
          <w:szCs w:val="22"/>
          <w:lang w:val="en-US"/>
        </w:rPr>
        <w:t>Models and markets in regulating energy</w:t>
      </w:r>
    </w:p>
    <w:p w14:paraId="68B7CAE5" w14:textId="77777777" w:rsidR="00492552" w:rsidRPr="00C77CAA" w:rsidRDefault="00492552" w:rsidP="00C77CAA">
      <w:p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1C91A018" w14:textId="666B1D5F" w:rsidR="00492552" w:rsidRPr="00C77CAA" w:rsidRDefault="004C023B" w:rsidP="00A44F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>François-Mathieu Poupeau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(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>Laboratoire Technique Territoire et Sociétés, Université Paris Est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, France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) -</w:t>
      </w: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  <w:r w:rsidR="00492552" w:rsidRPr="00562DF2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Electricité de France and the regulation of electricity supply in France (194</w:t>
      </w:r>
      <w:r w:rsidR="00A16A85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6-1990)</w:t>
      </w:r>
      <w:r w:rsidRPr="00562DF2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: a politi</w:t>
      </w:r>
      <w:r w:rsidR="00562DF2" w:rsidRPr="00562DF2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cal market</w:t>
      </w:r>
      <w:r w:rsidRPr="00562DF2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?</w:t>
      </w:r>
      <w:r w:rsidR="00492552"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</w:p>
    <w:p w14:paraId="19B77F3B" w14:textId="6FF20CB5" w:rsidR="00492552" w:rsidRPr="00C77CAA" w:rsidRDefault="004C023B" w:rsidP="00A44F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>Ronan Bolton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(</w:t>
      </w:r>
      <w:r w:rsidR="002248E4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Department of 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>Science, Technology and Innovation Studies, University of Edinburgh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, UK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) -</w:t>
      </w: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  <w:r w:rsidR="00492552" w:rsidRPr="00562DF2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What comes after the ‘British Model’?</w:t>
      </w:r>
      <w:r w:rsidR="00492552"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</w:p>
    <w:p w14:paraId="2F98AAFD" w14:textId="4FDFE621" w:rsidR="00492552" w:rsidRPr="00C77CAA" w:rsidRDefault="004C023B" w:rsidP="00A44F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>Antoine Maillet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y Joaquín Rozas Bugueño 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(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Instituto de Asuntos Públicos, 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>Universidad de Chile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) - </w:t>
      </w:r>
      <w:r w:rsidR="005B5367" w:rsidRPr="005B5367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From incentive to private investment to competition promotion: electricity contract auctions as an indicator of the changes in public regulation of electric market in Chile (2005-2016)</w:t>
      </w:r>
    </w:p>
    <w:p w14:paraId="6557C6C4" w14:textId="77777777" w:rsidR="004C023B" w:rsidRPr="004C023B" w:rsidRDefault="004C023B" w:rsidP="004C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73713713" w14:textId="77777777" w:rsidR="004C023B" w:rsidRPr="004C023B" w:rsidRDefault="004C023B" w:rsidP="004C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 w:rsidRPr="004C023B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11.00-11.30: Coffee break</w:t>
      </w:r>
    </w:p>
    <w:p w14:paraId="595AC6FE" w14:textId="77777777" w:rsidR="004C023B" w:rsidRPr="004C023B" w:rsidRDefault="004C023B" w:rsidP="004C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0A90D81E" w14:textId="112A09C0" w:rsidR="004C023B" w:rsidRPr="004C023B" w:rsidRDefault="004C023B" w:rsidP="004C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 w:rsidRPr="004C023B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11.30-12.30: Panel #</w:t>
      </w:r>
      <w:r w:rsidR="002B296C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4</w:t>
      </w:r>
      <w:r w:rsidRPr="004C023B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:</w:t>
      </w:r>
      <w:r w:rsidRPr="004C023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133DC">
        <w:rPr>
          <w:rFonts w:asciiTheme="minorHAnsi" w:hAnsiTheme="minorHAnsi"/>
          <w:b/>
          <w:sz w:val="22"/>
          <w:szCs w:val="22"/>
          <w:lang w:val="en-US"/>
        </w:rPr>
        <w:t>Energy publics</w:t>
      </w:r>
    </w:p>
    <w:p w14:paraId="376073DF" w14:textId="77777777" w:rsidR="00492552" w:rsidRPr="00C77CAA" w:rsidRDefault="00492552" w:rsidP="00C77CAA">
      <w:p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1C9A0994" w14:textId="4376FC57" w:rsidR="00913DCC" w:rsidRDefault="004C023B" w:rsidP="00A44F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>Claudia Prempeh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(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>Bayreuth International Graduate School of African Studies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,</w:t>
      </w:r>
      <w:r w:rsidR="00A44F53" w:rsidRPr="00A44F53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University of Bayreuth</w:t>
      </w:r>
      <w:r w:rsidR="00A44F53">
        <w:rPr>
          <w:rFonts w:asciiTheme="minorHAnsi" w:eastAsia="Calibri" w:hAnsiTheme="minorHAnsi"/>
          <w:kern w:val="0"/>
          <w:sz w:val="22"/>
          <w:szCs w:val="22"/>
          <w:lang w:val="en-US"/>
        </w:rPr>
        <w:t>, Germany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) -</w:t>
      </w:r>
      <w:r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  <w:r w:rsidR="00913DCC" w:rsidRPr="00562DF2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The Place of the Ghanaian Public in Electricity Governance</w:t>
      </w:r>
      <w:r w:rsidR="00913DCC"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</w:p>
    <w:p w14:paraId="1834EF12" w14:textId="32AD3202" w:rsidR="0035025F" w:rsidRPr="00C77CAA" w:rsidRDefault="00C47E2D" w:rsidP="0083353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Mónica Hu</w:t>
      </w:r>
      <w:r w:rsidR="0035025F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meres (Departmento de Sociología, Universidad Alberto Hurtado) – </w:t>
      </w:r>
      <w:r w:rsidR="00833534" w:rsidRPr="00833534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The standard citizen: Versions of society enacted in Chile's interconnected electrical systems</w:t>
      </w:r>
    </w:p>
    <w:p w14:paraId="455A2A15" w14:textId="77777777" w:rsidR="004C023B" w:rsidRPr="00C77CAA" w:rsidRDefault="004C023B" w:rsidP="004C023B">
      <w:pPr>
        <w:spacing w:after="0"/>
        <w:jc w:val="both"/>
        <w:rPr>
          <w:rFonts w:asciiTheme="minorHAnsi" w:hAnsiTheme="minorHAnsi" w:cs="Cochin"/>
          <w:sz w:val="22"/>
          <w:szCs w:val="22"/>
          <w:lang w:val="en-US"/>
        </w:rPr>
      </w:pPr>
    </w:p>
    <w:p w14:paraId="2F0D3601" w14:textId="77777777" w:rsidR="004C023B" w:rsidRPr="00C77CAA" w:rsidRDefault="004C023B" w:rsidP="004C023B">
      <w:pPr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</w:t>
      </w: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2.30-14.3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 xml:space="preserve">0: Lunch </w:t>
      </w:r>
    </w:p>
    <w:p w14:paraId="28DD9E0E" w14:textId="77777777" w:rsidR="004C023B" w:rsidRPr="00C77CAA" w:rsidRDefault="004C023B" w:rsidP="004C023B">
      <w:pPr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590542D2" w14:textId="5C7D34D3" w:rsidR="004C023B" w:rsidRPr="00C77CAA" w:rsidRDefault="004C023B" w:rsidP="004C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</w:t>
      </w: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4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.30-16.</w:t>
      </w: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0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0: Panel #</w:t>
      </w:r>
      <w:r w:rsidR="002B296C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5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:</w:t>
      </w:r>
      <w:r w:rsidRPr="00C77CA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133DC">
        <w:rPr>
          <w:rFonts w:asciiTheme="minorHAnsi" w:hAnsiTheme="minorHAnsi"/>
          <w:b/>
          <w:sz w:val="22"/>
          <w:szCs w:val="22"/>
          <w:lang w:val="en-US"/>
        </w:rPr>
        <w:t>T</w:t>
      </w:r>
      <w:r w:rsidRPr="003133DC">
        <w:rPr>
          <w:rFonts w:asciiTheme="minorHAnsi" w:hAnsiTheme="minorHAnsi"/>
          <w:b/>
          <w:sz w:val="22"/>
          <w:szCs w:val="22"/>
          <w:lang w:val="en-US"/>
        </w:rPr>
        <w:t>he new politics of renewables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4F8BE843" w14:textId="77777777" w:rsidR="004C023B" w:rsidRPr="00C77CAA" w:rsidRDefault="004C023B" w:rsidP="00C77CAA">
      <w:p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642D0E4E" w14:textId="3A7287C0" w:rsidR="00375DCB" w:rsidRPr="004764E2" w:rsidRDefault="004C023B" w:rsidP="00562DF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4764E2">
        <w:rPr>
          <w:rFonts w:asciiTheme="minorHAnsi" w:eastAsia="Calibri" w:hAnsiTheme="minorHAnsi"/>
          <w:kern w:val="0"/>
          <w:sz w:val="22"/>
          <w:szCs w:val="22"/>
          <w:lang w:val="en-US"/>
        </w:rPr>
        <w:t>Nandita Badami (</w:t>
      </w:r>
      <w:r w:rsidR="00562DF2" w:rsidRPr="004764E2">
        <w:rPr>
          <w:rFonts w:asciiTheme="minorHAnsi" w:eastAsia="Calibri" w:hAnsiTheme="minorHAnsi"/>
          <w:kern w:val="0"/>
          <w:sz w:val="22"/>
          <w:szCs w:val="22"/>
          <w:lang w:val="en-US"/>
        </w:rPr>
        <w:t>Department of Anthropology, University of California Irvine, USA</w:t>
      </w:r>
      <w:r w:rsidRPr="004764E2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) - </w:t>
      </w:r>
      <w:r w:rsidR="00375DCB" w:rsidRPr="004764E2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 xml:space="preserve">Sunlight and Sovereignty: On the Emerging Politics of Solar Energy in India </w:t>
      </w:r>
    </w:p>
    <w:p w14:paraId="591E3CC8" w14:textId="28C3DB38" w:rsidR="006A73EF" w:rsidRPr="006A73EF" w:rsidRDefault="006A73EF" w:rsidP="006A73E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EF04EB">
        <w:rPr>
          <w:rFonts w:asciiTheme="minorHAnsi" w:eastAsia="Calibri" w:hAnsiTheme="minorHAnsi"/>
          <w:kern w:val="0"/>
          <w:sz w:val="22"/>
          <w:szCs w:val="22"/>
          <w:lang w:val="en-US"/>
        </w:rPr>
        <w:t>Paulette N</w:t>
      </w:r>
      <w:r w:rsidR="00C47E2D">
        <w:rPr>
          <w:rFonts w:asciiTheme="minorHAnsi" w:eastAsia="Calibri" w:hAnsiTheme="minorHAnsi"/>
          <w:kern w:val="0"/>
          <w:sz w:val="22"/>
          <w:szCs w:val="22"/>
          <w:lang w:val="en-US"/>
        </w:rPr>
        <w:t>onfodji</w:t>
      </w:r>
      <w:r w:rsidRPr="00EF04EB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(</w:t>
      </w:r>
      <w:r w:rsidRPr="00EF04EB">
        <w:rPr>
          <w:rFonts w:asciiTheme="minorHAnsi" w:eastAsia="Calibri" w:hAnsiTheme="minorHAnsi"/>
          <w:kern w:val="0"/>
          <w:sz w:val="22"/>
          <w:szCs w:val="22"/>
          <w:lang w:val="en-US"/>
        </w:rPr>
        <w:t>VU University Amsterdam, the Netherlands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) -</w:t>
      </w:r>
      <w:r w:rsidRPr="00EF04EB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</w:t>
      </w:r>
      <w:r w:rsidRPr="00EF04EB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Hydroelectric energy promotion in the economic development policy narratives of Cameroon</w:t>
      </w:r>
    </w:p>
    <w:p w14:paraId="34DA30D3" w14:textId="77777777" w:rsidR="004C023B" w:rsidRPr="0023597E" w:rsidRDefault="004C023B" w:rsidP="004C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318FEBCA" w14:textId="77777777" w:rsidR="004C023B" w:rsidRPr="0023597E" w:rsidRDefault="004C023B" w:rsidP="004C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 w:rsidRP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</w:t>
      </w: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6</w:t>
      </w:r>
      <w:r w:rsidRP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.0</w:t>
      </w: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0-16</w:t>
      </w:r>
      <w:r w:rsidRPr="0023597E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.30: Coffee break</w:t>
      </w:r>
    </w:p>
    <w:p w14:paraId="68471402" w14:textId="77777777" w:rsidR="00321896" w:rsidRPr="00C77CAA" w:rsidRDefault="00321896" w:rsidP="0032189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09D78EFC" w14:textId="705881F5" w:rsidR="00321896" w:rsidRPr="00C77CAA" w:rsidRDefault="00321896" w:rsidP="00321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</w:t>
      </w:r>
      <w:r w:rsidR="005820B3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6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.30-1</w:t>
      </w:r>
      <w:r w:rsidR="005820B3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7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.30: Panel #</w:t>
      </w:r>
      <w:r w:rsidR="002B296C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6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:</w:t>
      </w:r>
      <w:r w:rsidRPr="00C77CA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133DC">
        <w:rPr>
          <w:rFonts w:asciiTheme="minorHAnsi" w:hAnsiTheme="minorHAnsi"/>
          <w:b/>
          <w:sz w:val="22"/>
          <w:szCs w:val="22"/>
          <w:lang w:val="en-US"/>
        </w:rPr>
        <w:t>Energy futures</w:t>
      </w:r>
    </w:p>
    <w:p w14:paraId="2D950F7F" w14:textId="77777777" w:rsidR="00321896" w:rsidRPr="00C77CAA" w:rsidRDefault="00321896" w:rsidP="00321896">
      <w:p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4A804C95" w14:textId="77777777" w:rsidR="00321896" w:rsidRPr="005B5367" w:rsidRDefault="00321896" w:rsidP="003218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5B5367">
        <w:rPr>
          <w:rFonts w:asciiTheme="minorHAnsi" w:eastAsia="Calibri" w:hAnsiTheme="minorHAnsi"/>
          <w:kern w:val="0"/>
          <w:sz w:val="22"/>
          <w:szCs w:val="22"/>
          <w:lang w:val="en-US"/>
        </w:rPr>
        <w:lastRenderedPageBreak/>
        <w:t xml:space="preserve">Ana Camelo (Science and Technology Policy Department, University of Campinas, Brazil) - </w:t>
      </w:r>
      <w:r w:rsidRPr="005B5367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 xml:space="preserve">Of which energy futures are we talking about? Brazilian State imaginaries attached to nuclear and hydro pathways </w:t>
      </w:r>
    </w:p>
    <w:p w14:paraId="3706DAFA" w14:textId="77777777" w:rsidR="00321896" w:rsidRPr="00833534" w:rsidRDefault="00321896" w:rsidP="003218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Carla Alvial (NUMIES, Universidad Alberto Hurtado</w:t>
      </w:r>
      <w:r w:rsidRPr="00833534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) – </w:t>
      </w:r>
      <w:r w:rsidRPr="00833534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Making room for governance: the introduction of future oriented policy instruments in the Chilean energy transition</w:t>
      </w:r>
    </w:p>
    <w:p w14:paraId="7836C596" w14:textId="77777777" w:rsidR="00321896" w:rsidRPr="00C77CAA" w:rsidRDefault="00321896" w:rsidP="004C023B">
      <w:pPr>
        <w:spacing w:after="0" w:line="240" w:lineRule="auto"/>
        <w:ind w:left="2124" w:hanging="2124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5E9350FE" w14:textId="2A6920D1" w:rsidR="004C023B" w:rsidRDefault="004C023B" w:rsidP="004C023B">
      <w:p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1</w:t>
      </w:r>
      <w:r w:rsidR="005820B3">
        <w:rPr>
          <w:rFonts w:asciiTheme="minorHAnsi" w:eastAsia="Calibri" w:hAnsiTheme="minorHAnsi"/>
          <w:kern w:val="0"/>
          <w:sz w:val="22"/>
          <w:szCs w:val="22"/>
          <w:lang w:val="en-US"/>
        </w:rPr>
        <w:t>7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:30-1</w:t>
      </w:r>
      <w:r w:rsidR="005820B3">
        <w:rPr>
          <w:rFonts w:asciiTheme="minorHAnsi" w:eastAsia="Calibri" w:hAnsiTheme="minorHAnsi"/>
          <w:kern w:val="0"/>
          <w:sz w:val="22"/>
          <w:szCs w:val="22"/>
          <w:lang w:val="en-US"/>
        </w:rPr>
        <w:t>9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>:00: Keynote lecture #2</w:t>
      </w:r>
    </w:p>
    <w:p w14:paraId="5496FF0F" w14:textId="77777777" w:rsidR="004C023B" w:rsidRPr="00C77CAA" w:rsidRDefault="004C023B" w:rsidP="004C023B">
      <w:p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</w:p>
    <w:p w14:paraId="0A4A12AC" w14:textId="2C9ECE05" w:rsidR="00492552" w:rsidRPr="00C77CAA" w:rsidRDefault="004C023B" w:rsidP="00C77CAA">
      <w:pPr>
        <w:spacing w:after="0" w:line="240" w:lineRule="auto"/>
        <w:jc w:val="both"/>
        <w:rPr>
          <w:rFonts w:asciiTheme="minorHAnsi" w:eastAsia="Calibri" w:hAnsiTheme="minorHAnsi"/>
          <w:kern w:val="0"/>
          <w:sz w:val="22"/>
          <w:szCs w:val="22"/>
          <w:lang w:val="en-US"/>
        </w:rPr>
      </w:pPr>
      <w:r w:rsidRPr="004C023B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Professor </w:t>
      </w:r>
      <w:r w:rsidR="00C77CAA" w:rsidRPr="00C77CAA">
        <w:rPr>
          <w:rFonts w:asciiTheme="minorHAnsi" w:eastAsia="Calibri" w:hAnsiTheme="minorHAnsi"/>
          <w:b/>
          <w:kern w:val="0"/>
          <w:sz w:val="22"/>
          <w:szCs w:val="22"/>
          <w:lang w:val="en-US"/>
        </w:rPr>
        <w:t>Dominic Boyer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 (</w:t>
      </w:r>
      <w:r w:rsidR="00C77CAA" w:rsidRPr="00C77CAA"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Department of Anthropology &amp; Center for Energy and Environmental Research in the Human Sciences (CENHS), Rice University, </w:t>
      </w:r>
      <w:r>
        <w:rPr>
          <w:rFonts w:asciiTheme="minorHAnsi" w:eastAsia="Calibri" w:hAnsiTheme="minorHAnsi"/>
          <w:kern w:val="0"/>
          <w:sz w:val="22"/>
          <w:szCs w:val="22"/>
          <w:lang w:val="en-US"/>
        </w:rPr>
        <w:t xml:space="preserve">USA) – </w:t>
      </w:r>
      <w:r w:rsidR="00EC4781" w:rsidRPr="00EC4781">
        <w:rPr>
          <w:rFonts w:asciiTheme="minorHAnsi" w:eastAsia="Calibri" w:hAnsiTheme="minorHAnsi"/>
          <w:kern w:val="0"/>
          <w:sz w:val="22"/>
          <w:szCs w:val="22"/>
          <w:lang w:val="en-US"/>
        </w:rPr>
        <w:t>“</w:t>
      </w:r>
      <w:r w:rsidR="00EC4781" w:rsidRPr="00EC4781">
        <w:rPr>
          <w:rFonts w:asciiTheme="minorHAnsi" w:eastAsia="Calibri" w:hAnsiTheme="minorHAnsi"/>
          <w:i/>
          <w:kern w:val="0"/>
          <w:sz w:val="22"/>
          <w:szCs w:val="22"/>
          <w:lang w:val="en-US"/>
        </w:rPr>
        <w:t>Baseload and Its Discontents</w:t>
      </w:r>
      <w:r w:rsidR="00EC4781" w:rsidRPr="00EC4781">
        <w:rPr>
          <w:rFonts w:asciiTheme="minorHAnsi" w:eastAsia="Calibri" w:hAnsiTheme="minorHAnsi"/>
          <w:kern w:val="0"/>
          <w:sz w:val="22"/>
          <w:szCs w:val="22"/>
          <w:lang w:val="en-US"/>
        </w:rPr>
        <w:t>”</w:t>
      </w:r>
    </w:p>
    <w:p w14:paraId="1C6B2547" w14:textId="77777777" w:rsidR="00C77CAA" w:rsidRPr="00C77CAA" w:rsidRDefault="00C77CAA" w:rsidP="00C77CAA">
      <w:pPr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</w:p>
    <w:p w14:paraId="5581DAA0" w14:textId="561DF084" w:rsidR="00C77CAA" w:rsidRPr="00C77CAA" w:rsidRDefault="00C77CAA" w:rsidP="00C77CAA">
      <w:pPr>
        <w:spacing w:after="0"/>
        <w:jc w:val="both"/>
        <w:rPr>
          <w:rFonts w:asciiTheme="minorHAnsi" w:eastAsia="Times New Roman" w:hAnsiTheme="minorHAnsi" w:cs="Courier New"/>
          <w:sz w:val="22"/>
          <w:szCs w:val="22"/>
          <w:lang w:val="en-US" w:eastAsia="es-CL"/>
        </w:rPr>
      </w:pP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1</w:t>
      </w:r>
      <w:r w:rsidR="004C023B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>8.00-18.3</w:t>
      </w:r>
      <w:r w:rsidRPr="00C77CAA">
        <w:rPr>
          <w:rFonts w:asciiTheme="minorHAnsi" w:eastAsia="Times New Roman" w:hAnsiTheme="minorHAnsi" w:cs="Courier New"/>
          <w:sz w:val="22"/>
          <w:szCs w:val="22"/>
          <w:lang w:val="en-US" w:eastAsia="es-CL"/>
        </w:rPr>
        <w:t xml:space="preserve">0: Roundtable and closing words </w:t>
      </w:r>
    </w:p>
    <w:p w14:paraId="71AD110D" w14:textId="77777777" w:rsidR="00C77CAA" w:rsidRPr="00C77CAA" w:rsidRDefault="00C77CAA" w:rsidP="00C77CAA">
      <w:pPr>
        <w:spacing w:after="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AC21429" w14:textId="54481792" w:rsidR="00492552" w:rsidRPr="00C77CAA" w:rsidRDefault="004C023B" w:rsidP="00C77CAA">
      <w:pPr>
        <w:spacing w:after="0" w:line="240" w:lineRule="auto"/>
        <w:jc w:val="both"/>
        <w:rPr>
          <w:rFonts w:eastAsia="Calibri"/>
          <w:kern w:val="0"/>
          <w:sz w:val="22"/>
          <w:szCs w:val="22"/>
          <w:lang w:val="en-US"/>
        </w:rPr>
      </w:pPr>
      <w:r>
        <w:rPr>
          <w:rFonts w:eastAsia="Calibri"/>
          <w:kern w:val="0"/>
          <w:sz w:val="22"/>
          <w:szCs w:val="22"/>
          <w:lang w:val="en-US"/>
        </w:rPr>
        <w:t>18.30-20.00: Cocktail</w:t>
      </w:r>
    </w:p>
    <w:p w14:paraId="64967544" w14:textId="77777777" w:rsidR="00492552" w:rsidRPr="00C77CAA" w:rsidRDefault="00492552" w:rsidP="00C77CAA">
      <w:pPr>
        <w:spacing w:after="0" w:line="240" w:lineRule="auto"/>
        <w:jc w:val="both"/>
        <w:rPr>
          <w:rFonts w:eastAsia="Calibri"/>
          <w:kern w:val="0"/>
          <w:sz w:val="22"/>
          <w:szCs w:val="22"/>
          <w:lang w:val="en-US"/>
        </w:rPr>
      </w:pPr>
    </w:p>
    <w:p w14:paraId="0BB04950" w14:textId="77777777" w:rsidR="00492552" w:rsidRPr="00C77CAA" w:rsidRDefault="00492552" w:rsidP="00C77CAA">
      <w:pPr>
        <w:spacing w:after="0" w:line="240" w:lineRule="auto"/>
        <w:ind w:left="2124" w:hanging="2124"/>
        <w:jc w:val="both"/>
        <w:rPr>
          <w:rFonts w:eastAsia="Calibri"/>
          <w:kern w:val="0"/>
          <w:sz w:val="22"/>
          <w:szCs w:val="22"/>
          <w:lang w:val="en-US"/>
        </w:rPr>
      </w:pPr>
    </w:p>
    <w:p w14:paraId="7EE9292C" w14:textId="77777777" w:rsidR="00375DCB" w:rsidRPr="00C77CAA" w:rsidRDefault="00375DCB" w:rsidP="00C77CAA">
      <w:pPr>
        <w:spacing w:after="0" w:line="240" w:lineRule="auto"/>
        <w:ind w:left="2124" w:hanging="2124"/>
        <w:jc w:val="both"/>
        <w:rPr>
          <w:rFonts w:eastAsia="Calibri"/>
          <w:kern w:val="0"/>
          <w:sz w:val="22"/>
          <w:szCs w:val="22"/>
          <w:lang w:val="en-US"/>
        </w:rPr>
      </w:pPr>
    </w:p>
    <w:p w14:paraId="51DD7757" w14:textId="77777777" w:rsidR="00375DCB" w:rsidRPr="00C77CAA" w:rsidRDefault="00375DCB" w:rsidP="00C77CAA">
      <w:pPr>
        <w:spacing w:after="0" w:line="240" w:lineRule="auto"/>
        <w:ind w:left="2124" w:hanging="2124"/>
        <w:jc w:val="both"/>
        <w:rPr>
          <w:rFonts w:eastAsia="Calibri"/>
          <w:kern w:val="0"/>
          <w:sz w:val="22"/>
          <w:szCs w:val="22"/>
          <w:lang w:val="en-US"/>
        </w:rPr>
      </w:pPr>
    </w:p>
    <w:p w14:paraId="5AEE6DD7" w14:textId="77777777" w:rsidR="00916F0F" w:rsidRPr="00C77CAA" w:rsidRDefault="00916F0F" w:rsidP="00C77CAA">
      <w:pPr>
        <w:spacing w:after="0" w:line="240" w:lineRule="auto"/>
        <w:jc w:val="both"/>
        <w:rPr>
          <w:lang w:val="en-US"/>
        </w:rPr>
      </w:pPr>
    </w:p>
    <w:sectPr w:rsidR="00916F0F" w:rsidRPr="00C77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D9A"/>
    <w:multiLevelType w:val="hybridMultilevel"/>
    <w:tmpl w:val="45E02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D1D1D"/>
    <w:multiLevelType w:val="hybridMultilevel"/>
    <w:tmpl w:val="14F083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E2958"/>
    <w:multiLevelType w:val="hybridMultilevel"/>
    <w:tmpl w:val="B78AB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7B67B6"/>
    <w:multiLevelType w:val="hybridMultilevel"/>
    <w:tmpl w:val="A1547FC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F6646"/>
    <w:multiLevelType w:val="hybridMultilevel"/>
    <w:tmpl w:val="BAFA7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33"/>
    <w:rsid w:val="00002EC4"/>
    <w:rsid w:val="000130D7"/>
    <w:rsid w:val="00024981"/>
    <w:rsid w:val="00067044"/>
    <w:rsid w:val="00072FC8"/>
    <w:rsid w:val="0007382F"/>
    <w:rsid w:val="000A4FFC"/>
    <w:rsid w:val="000B02E3"/>
    <w:rsid w:val="000B7395"/>
    <w:rsid w:val="000C3820"/>
    <w:rsid w:val="000D70E1"/>
    <w:rsid w:val="000E762E"/>
    <w:rsid w:val="00173515"/>
    <w:rsid w:val="001C6F7A"/>
    <w:rsid w:val="001E5FF4"/>
    <w:rsid w:val="001F1606"/>
    <w:rsid w:val="0021068F"/>
    <w:rsid w:val="002248E4"/>
    <w:rsid w:val="0023597E"/>
    <w:rsid w:val="00240383"/>
    <w:rsid w:val="00291F95"/>
    <w:rsid w:val="002948B3"/>
    <w:rsid w:val="002B296C"/>
    <w:rsid w:val="002F6C1F"/>
    <w:rsid w:val="003133DC"/>
    <w:rsid w:val="00321896"/>
    <w:rsid w:val="0035025F"/>
    <w:rsid w:val="00375DCB"/>
    <w:rsid w:val="00393F49"/>
    <w:rsid w:val="00396238"/>
    <w:rsid w:val="003A06C7"/>
    <w:rsid w:val="003B2DC3"/>
    <w:rsid w:val="003E2567"/>
    <w:rsid w:val="004764E2"/>
    <w:rsid w:val="00492552"/>
    <w:rsid w:val="004A0896"/>
    <w:rsid w:val="004C023B"/>
    <w:rsid w:val="004C7022"/>
    <w:rsid w:val="004D38F7"/>
    <w:rsid w:val="00500E58"/>
    <w:rsid w:val="00560870"/>
    <w:rsid w:val="00562DF2"/>
    <w:rsid w:val="005671FD"/>
    <w:rsid w:val="005820B3"/>
    <w:rsid w:val="0059767B"/>
    <w:rsid w:val="005A343B"/>
    <w:rsid w:val="005B39EE"/>
    <w:rsid w:val="005B5367"/>
    <w:rsid w:val="005D593E"/>
    <w:rsid w:val="005E4D20"/>
    <w:rsid w:val="005F28A8"/>
    <w:rsid w:val="006151DB"/>
    <w:rsid w:val="006A73EF"/>
    <w:rsid w:val="006F39A0"/>
    <w:rsid w:val="00702045"/>
    <w:rsid w:val="007624DB"/>
    <w:rsid w:val="00774134"/>
    <w:rsid w:val="007C6897"/>
    <w:rsid w:val="007E7C33"/>
    <w:rsid w:val="00804EA6"/>
    <w:rsid w:val="0081683E"/>
    <w:rsid w:val="00833534"/>
    <w:rsid w:val="00833D1C"/>
    <w:rsid w:val="00836D5C"/>
    <w:rsid w:val="00854A46"/>
    <w:rsid w:val="00887A5A"/>
    <w:rsid w:val="008B5E0D"/>
    <w:rsid w:val="008C6ED7"/>
    <w:rsid w:val="00913DCC"/>
    <w:rsid w:val="00916F0F"/>
    <w:rsid w:val="0094413C"/>
    <w:rsid w:val="009B37CE"/>
    <w:rsid w:val="009C765D"/>
    <w:rsid w:val="009D442C"/>
    <w:rsid w:val="009E5B32"/>
    <w:rsid w:val="00A16A85"/>
    <w:rsid w:val="00A31E33"/>
    <w:rsid w:val="00A401B3"/>
    <w:rsid w:val="00A44F53"/>
    <w:rsid w:val="00A83B88"/>
    <w:rsid w:val="00AA6C44"/>
    <w:rsid w:val="00AB4FF5"/>
    <w:rsid w:val="00AD5E09"/>
    <w:rsid w:val="00AE2917"/>
    <w:rsid w:val="00B1532B"/>
    <w:rsid w:val="00B33785"/>
    <w:rsid w:val="00B5535E"/>
    <w:rsid w:val="00B62C3E"/>
    <w:rsid w:val="00BA77D0"/>
    <w:rsid w:val="00BD5D6A"/>
    <w:rsid w:val="00BD6EEC"/>
    <w:rsid w:val="00BE0234"/>
    <w:rsid w:val="00BE2D9F"/>
    <w:rsid w:val="00BE7FD9"/>
    <w:rsid w:val="00C41586"/>
    <w:rsid w:val="00C47E2D"/>
    <w:rsid w:val="00C77CAA"/>
    <w:rsid w:val="00CC5774"/>
    <w:rsid w:val="00CD6A39"/>
    <w:rsid w:val="00CF4815"/>
    <w:rsid w:val="00D12007"/>
    <w:rsid w:val="00D24B01"/>
    <w:rsid w:val="00DD0536"/>
    <w:rsid w:val="00E25D77"/>
    <w:rsid w:val="00E466C0"/>
    <w:rsid w:val="00E70874"/>
    <w:rsid w:val="00E8431C"/>
    <w:rsid w:val="00EB167F"/>
    <w:rsid w:val="00EC4781"/>
    <w:rsid w:val="00ED20B6"/>
    <w:rsid w:val="00EE4847"/>
    <w:rsid w:val="00EE7ADB"/>
    <w:rsid w:val="00EF04EB"/>
    <w:rsid w:val="00F2175F"/>
    <w:rsid w:val="00F91D9F"/>
    <w:rsid w:val="00FC536C"/>
    <w:rsid w:val="00FE4279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00A0"/>
  <w15:docId w15:val="{97F89F46-5B86-49F5-8CF8-6663600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kern w:val="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158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D20B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48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81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F481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8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8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8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E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3573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Virginie DETOURNAY</cp:lastModifiedBy>
  <cp:revision>2</cp:revision>
  <cp:lastPrinted>2016-11-07T18:59:00Z</cp:lastPrinted>
  <dcterms:created xsi:type="dcterms:W3CDTF">2017-03-14T09:48:00Z</dcterms:created>
  <dcterms:modified xsi:type="dcterms:W3CDTF">2017-03-14T09:48:00Z</dcterms:modified>
</cp:coreProperties>
</file>